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694C0" w14:textId="77777777" w:rsidR="002E3E8E" w:rsidRDefault="002E3E8E" w:rsidP="00652F59">
      <w:pPr>
        <w:rPr>
          <w:rFonts w:asciiTheme="majorHAnsi" w:hAnsiTheme="majorHAnsi"/>
          <w:sz w:val="56"/>
          <w:szCs w:val="56"/>
        </w:rPr>
      </w:pPr>
    </w:p>
    <w:p w14:paraId="4D25823C" w14:textId="77777777" w:rsidR="002E3E8E" w:rsidRDefault="002E3E8E" w:rsidP="002E3E8E">
      <w:pPr>
        <w:jc w:val="center"/>
        <w:rPr>
          <w:rFonts w:asciiTheme="majorHAnsi" w:hAnsiTheme="majorHAnsi"/>
          <w:color w:val="7F7F7F" w:themeColor="text1" w:themeTint="80"/>
          <w:sz w:val="48"/>
          <w:szCs w:val="48"/>
        </w:rPr>
      </w:pPr>
      <w:r w:rsidRPr="002E3E8E">
        <w:rPr>
          <w:rFonts w:asciiTheme="majorHAnsi" w:hAnsiTheme="majorHAnsi"/>
          <w:color w:val="7F7F7F" w:themeColor="text1" w:themeTint="80"/>
          <w:sz w:val="48"/>
          <w:szCs w:val="48"/>
        </w:rPr>
        <w:t>Unit one</w:t>
      </w:r>
    </w:p>
    <w:p w14:paraId="330214A2" w14:textId="77777777" w:rsidR="002E3E8E" w:rsidRPr="002E3E8E" w:rsidRDefault="002E3E8E" w:rsidP="002E3E8E">
      <w:pPr>
        <w:jc w:val="center"/>
        <w:rPr>
          <w:rFonts w:asciiTheme="majorHAnsi" w:hAnsiTheme="majorHAnsi"/>
          <w:color w:val="7F7F7F" w:themeColor="text1" w:themeTint="80"/>
          <w:sz w:val="48"/>
          <w:szCs w:val="48"/>
        </w:rPr>
      </w:pPr>
    </w:p>
    <w:p w14:paraId="71DE66B6" w14:textId="77777777" w:rsidR="00851D71" w:rsidRPr="008108CB" w:rsidRDefault="00851D71" w:rsidP="002E3E8E">
      <w:pPr>
        <w:jc w:val="center"/>
        <w:rPr>
          <w:rFonts w:asciiTheme="majorHAnsi" w:hAnsiTheme="majorHAnsi"/>
          <w:color w:val="000000" w:themeColor="text1"/>
          <w:sz w:val="72"/>
          <w:szCs w:val="72"/>
        </w:rPr>
      </w:pPr>
      <w:r w:rsidRPr="008108CB">
        <w:rPr>
          <w:rFonts w:asciiTheme="majorHAnsi" w:hAnsiTheme="majorHAnsi"/>
          <w:color w:val="000000" w:themeColor="text1"/>
          <w:sz w:val="72"/>
          <w:szCs w:val="72"/>
        </w:rPr>
        <w:t xml:space="preserve">Myths and </w:t>
      </w:r>
      <w:r w:rsidR="002E3E8E" w:rsidRPr="008108CB">
        <w:rPr>
          <w:rFonts w:asciiTheme="majorHAnsi" w:hAnsiTheme="majorHAnsi"/>
          <w:color w:val="000000" w:themeColor="text1"/>
          <w:sz w:val="72"/>
          <w:szCs w:val="72"/>
        </w:rPr>
        <w:t>Legends</w:t>
      </w:r>
      <w:r w:rsidRPr="008108CB">
        <w:rPr>
          <w:rFonts w:asciiTheme="majorHAnsi" w:hAnsiTheme="majorHAnsi"/>
          <w:color w:val="000000" w:themeColor="text1"/>
          <w:sz w:val="72"/>
          <w:szCs w:val="72"/>
        </w:rPr>
        <w:t xml:space="preserve"> </w:t>
      </w:r>
    </w:p>
    <w:p w14:paraId="7C17487A" w14:textId="77777777" w:rsidR="002E3E8E" w:rsidRPr="008108CB" w:rsidRDefault="002E3E8E" w:rsidP="002E3E8E">
      <w:pPr>
        <w:jc w:val="center"/>
        <w:rPr>
          <w:rFonts w:asciiTheme="majorHAnsi" w:hAnsiTheme="majorHAnsi"/>
          <w:color w:val="000000" w:themeColor="text1"/>
          <w:sz w:val="72"/>
          <w:szCs w:val="72"/>
        </w:rPr>
      </w:pPr>
      <w:r w:rsidRPr="008108CB">
        <w:rPr>
          <w:rFonts w:asciiTheme="majorHAnsi" w:hAnsiTheme="majorHAnsi"/>
          <w:color w:val="000000" w:themeColor="text1"/>
          <w:sz w:val="72"/>
          <w:szCs w:val="72"/>
        </w:rPr>
        <w:t>Y3</w:t>
      </w:r>
    </w:p>
    <w:p w14:paraId="244473F9" w14:textId="77777777" w:rsidR="002E3E8E" w:rsidRPr="008108CB" w:rsidRDefault="002E3E8E" w:rsidP="002E3E8E">
      <w:pPr>
        <w:jc w:val="center"/>
        <w:rPr>
          <w:rFonts w:asciiTheme="majorHAnsi" w:hAnsiTheme="majorHAnsi"/>
          <w:color w:val="000000" w:themeColor="text1"/>
          <w:sz w:val="56"/>
          <w:szCs w:val="56"/>
        </w:rPr>
      </w:pPr>
    </w:p>
    <w:p w14:paraId="207959A5" w14:textId="73F9F416" w:rsidR="002E3E8E" w:rsidRPr="00A93395" w:rsidRDefault="00A93395" w:rsidP="00A93395">
      <w:pPr>
        <w:jc w:val="center"/>
        <w:rPr>
          <w:rFonts w:asciiTheme="majorHAnsi" w:hAnsiTheme="majorHAnsi"/>
          <w:color w:val="7F7F7F" w:themeColor="text1" w:themeTint="80"/>
          <w:sz w:val="56"/>
          <w:szCs w:val="56"/>
        </w:rPr>
      </w:pPr>
      <w:r>
        <w:rPr>
          <w:rFonts w:asciiTheme="majorHAnsi" w:hAnsiTheme="majorHAnsi"/>
          <w:noProof/>
          <w:color w:val="7F7F7F" w:themeColor="text1" w:themeTint="80"/>
          <w:sz w:val="56"/>
          <w:szCs w:val="56"/>
        </w:rPr>
        <w:drawing>
          <wp:inline distT="0" distB="0" distL="0" distR="0" wp14:anchorId="633276D5" wp14:editId="0AF99B35">
            <wp:extent cx="2655972" cy="3374791"/>
            <wp:effectExtent l="0" t="0" r="1143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taur.jpg"/>
                    <pic:cNvPicPr/>
                  </pic:nvPicPr>
                  <pic:blipFill>
                    <a:blip r:embed="rId6">
                      <a:extLst>
                        <a:ext uri="{28A0092B-C50C-407E-A947-70E740481C1C}">
                          <a14:useLocalDpi xmlns:a14="http://schemas.microsoft.com/office/drawing/2010/main" val="0"/>
                        </a:ext>
                      </a:extLst>
                    </a:blip>
                    <a:stretch>
                      <a:fillRect/>
                    </a:stretch>
                  </pic:blipFill>
                  <pic:spPr>
                    <a:xfrm>
                      <a:off x="0" y="0"/>
                      <a:ext cx="2656507" cy="3375470"/>
                    </a:xfrm>
                    <a:prstGeom prst="rect">
                      <a:avLst/>
                    </a:prstGeom>
                  </pic:spPr>
                </pic:pic>
              </a:graphicData>
            </a:graphic>
          </wp:inline>
        </w:drawing>
      </w:r>
    </w:p>
    <w:p w14:paraId="78DA7046" w14:textId="77777777" w:rsidR="00A93395" w:rsidRDefault="00A93395" w:rsidP="008108CB">
      <w:pPr>
        <w:jc w:val="center"/>
        <w:rPr>
          <w:rFonts w:asciiTheme="majorHAnsi" w:hAnsiTheme="majorHAnsi"/>
          <w:color w:val="000000" w:themeColor="text1"/>
          <w:sz w:val="44"/>
          <w:szCs w:val="44"/>
        </w:rPr>
      </w:pPr>
    </w:p>
    <w:p w14:paraId="6A70D872" w14:textId="77777777"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writing skills of </w:t>
      </w:r>
    </w:p>
    <w:p w14:paraId="062C7CE9" w14:textId="77777777" w:rsidR="002E3E8E" w:rsidRPr="008108CB" w:rsidRDefault="002E3E8E" w:rsidP="002E3E8E">
      <w:pPr>
        <w:jc w:val="center"/>
        <w:rPr>
          <w:rFonts w:asciiTheme="majorHAnsi" w:hAnsiTheme="majorHAnsi"/>
          <w:color w:val="000000" w:themeColor="text1"/>
          <w:sz w:val="44"/>
          <w:szCs w:val="44"/>
        </w:rPr>
      </w:pPr>
      <w:proofErr w:type="gramStart"/>
      <w:r w:rsidRPr="008108CB">
        <w:rPr>
          <w:rFonts w:asciiTheme="majorHAnsi" w:hAnsiTheme="majorHAnsi"/>
          <w:color w:val="000000" w:themeColor="text1"/>
          <w:sz w:val="44"/>
          <w:szCs w:val="44"/>
        </w:rPr>
        <w:t>advanced</w:t>
      </w:r>
      <w:proofErr w:type="gramEnd"/>
      <w:r w:rsidRPr="008108CB">
        <w:rPr>
          <w:rFonts w:asciiTheme="majorHAnsi" w:hAnsiTheme="majorHAnsi"/>
          <w:color w:val="000000" w:themeColor="text1"/>
          <w:sz w:val="44"/>
          <w:szCs w:val="44"/>
        </w:rPr>
        <w:t xml:space="preserve"> EAL learners</w:t>
      </w:r>
    </w:p>
    <w:p w14:paraId="73C0B4E8" w14:textId="77777777" w:rsidR="002E3E8E" w:rsidRPr="008108CB" w:rsidRDefault="002E3E8E" w:rsidP="002E3E8E">
      <w:pPr>
        <w:jc w:val="center"/>
        <w:rPr>
          <w:rFonts w:asciiTheme="majorHAnsi" w:hAnsiTheme="majorHAnsi"/>
          <w:color w:val="000000" w:themeColor="text1"/>
          <w:sz w:val="44"/>
          <w:szCs w:val="44"/>
        </w:rPr>
      </w:pPr>
    </w:p>
    <w:p w14:paraId="42E92650" w14:textId="77777777" w:rsidR="002E3E8E" w:rsidRDefault="002E3E8E" w:rsidP="002E3E8E">
      <w:pPr>
        <w:rPr>
          <w:rFonts w:asciiTheme="majorHAnsi" w:hAnsiTheme="majorHAnsi"/>
          <w:color w:val="7F7F7F" w:themeColor="text1" w:themeTint="80"/>
          <w:sz w:val="44"/>
          <w:szCs w:val="44"/>
        </w:rPr>
      </w:pPr>
    </w:p>
    <w:p w14:paraId="056F929F" w14:textId="77777777" w:rsidR="002E3E8E" w:rsidRDefault="002E3E8E" w:rsidP="002E3E8E">
      <w:pPr>
        <w:jc w:val="center"/>
        <w:rPr>
          <w:rFonts w:asciiTheme="majorHAnsi" w:hAnsiTheme="majorHAnsi"/>
          <w:color w:val="7F7F7F" w:themeColor="text1" w:themeTint="80"/>
          <w:sz w:val="44"/>
          <w:szCs w:val="44"/>
        </w:rPr>
      </w:pPr>
      <w:r>
        <w:rPr>
          <w:rFonts w:asciiTheme="majorHAnsi" w:hAnsiTheme="majorHAnsi"/>
          <w:color w:val="7F7F7F" w:themeColor="text1" w:themeTint="80"/>
          <w:sz w:val="44"/>
          <w:szCs w:val="44"/>
        </w:rPr>
        <w:t>Belmont Primary School, Harrow</w:t>
      </w:r>
    </w:p>
    <w:p w14:paraId="2458A326" w14:textId="77777777" w:rsidR="002E3E8E" w:rsidRDefault="002E3E8E" w:rsidP="002E3E8E">
      <w:pPr>
        <w:jc w:val="center"/>
        <w:rPr>
          <w:rFonts w:asciiTheme="majorHAnsi" w:hAnsiTheme="majorHAnsi"/>
          <w:color w:val="7F7F7F" w:themeColor="text1" w:themeTint="80"/>
          <w:sz w:val="32"/>
          <w:szCs w:val="32"/>
        </w:rPr>
      </w:pPr>
    </w:p>
    <w:p w14:paraId="7777A3EC" w14:textId="77777777" w:rsidR="002E3E8E" w:rsidRPr="002E3E8E" w:rsidRDefault="002E3E8E" w:rsidP="002E3E8E">
      <w:pPr>
        <w:jc w:val="center"/>
        <w:rPr>
          <w:rFonts w:asciiTheme="majorHAnsi" w:hAnsiTheme="majorHAnsi"/>
          <w:color w:val="7F7F7F" w:themeColor="text1" w:themeTint="80"/>
          <w:sz w:val="28"/>
          <w:szCs w:val="28"/>
        </w:rPr>
      </w:pPr>
      <w:r w:rsidRPr="002E3E8E">
        <w:rPr>
          <w:rFonts w:asciiTheme="majorHAnsi" w:hAnsiTheme="majorHAnsi"/>
          <w:color w:val="7F7F7F" w:themeColor="text1" w:themeTint="80"/>
          <w:sz w:val="28"/>
          <w:szCs w:val="28"/>
        </w:rPr>
        <w:t xml:space="preserve">Paula </w:t>
      </w:r>
      <w:proofErr w:type="spellStart"/>
      <w:r w:rsidRPr="002E3E8E">
        <w:rPr>
          <w:rFonts w:asciiTheme="majorHAnsi" w:hAnsiTheme="majorHAnsi"/>
          <w:color w:val="7F7F7F" w:themeColor="text1" w:themeTint="80"/>
          <w:sz w:val="28"/>
          <w:szCs w:val="28"/>
        </w:rPr>
        <w:t>O’Hallaron</w:t>
      </w:r>
      <w:proofErr w:type="spellEnd"/>
      <w:r w:rsidRPr="002E3E8E">
        <w:rPr>
          <w:rFonts w:asciiTheme="majorHAnsi" w:hAnsiTheme="majorHAnsi"/>
          <w:color w:val="7F7F7F" w:themeColor="text1" w:themeTint="80"/>
          <w:sz w:val="28"/>
          <w:szCs w:val="28"/>
        </w:rPr>
        <w:t xml:space="preserve"> &amp; Lucy </w:t>
      </w:r>
      <w:proofErr w:type="spellStart"/>
      <w:r w:rsidRPr="002E3E8E">
        <w:rPr>
          <w:rFonts w:asciiTheme="majorHAnsi" w:hAnsiTheme="majorHAnsi"/>
          <w:color w:val="7F7F7F" w:themeColor="text1" w:themeTint="80"/>
          <w:sz w:val="28"/>
          <w:szCs w:val="28"/>
        </w:rPr>
        <w:t>Banyard</w:t>
      </w:r>
      <w:proofErr w:type="spellEnd"/>
      <w:r w:rsidRPr="002E3E8E">
        <w:rPr>
          <w:rFonts w:asciiTheme="majorHAnsi" w:hAnsiTheme="majorHAnsi"/>
          <w:color w:val="7F7F7F" w:themeColor="text1" w:themeTint="80"/>
          <w:sz w:val="28"/>
          <w:szCs w:val="28"/>
        </w:rPr>
        <w:t xml:space="preserve"> (Y3 teachers)</w:t>
      </w:r>
    </w:p>
    <w:p w14:paraId="38D17D29" w14:textId="3A262704" w:rsidR="008E7E2B" w:rsidRDefault="002E3E8E" w:rsidP="00076CF4">
      <w:pPr>
        <w:jc w:val="center"/>
        <w:rPr>
          <w:rFonts w:asciiTheme="majorHAnsi" w:hAnsiTheme="majorHAnsi"/>
          <w:color w:val="7F7F7F" w:themeColor="text1" w:themeTint="80"/>
          <w:sz w:val="28"/>
          <w:szCs w:val="28"/>
        </w:rPr>
      </w:pPr>
      <w:r w:rsidRPr="002E3E8E">
        <w:rPr>
          <w:rFonts w:asciiTheme="majorHAnsi" w:hAnsiTheme="majorHAnsi"/>
          <w:color w:val="7F7F7F" w:themeColor="text1" w:themeTint="80"/>
          <w:sz w:val="28"/>
          <w:szCs w:val="28"/>
        </w:rPr>
        <w:t>Alice Washbourne (</w:t>
      </w:r>
      <w:r>
        <w:rPr>
          <w:rFonts w:asciiTheme="majorHAnsi" w:hAnsiTheme="majorHAnsi"/>
          <w:color w:val="7F7F7F" w:themeColor="text1" w:themeTint="80"/>
          <w:sz w:val="28"/>
          <w:szCs w:val="28"/>
        </w:rPr>
        <w:t xml:space="preserve">Associate </w:t>
      </w:r>
      <w:r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The EAL Academy</w:t>
      </w:r>
      <w:r w:rsidRPr="002E3E8E">
        <w:rPr>
          <w:rFonts w:asciiTheme="majorHAnsi" w:hAnsiTheme="majorHAnsi"/>
          <w:color w:val="7F7F7F" w:themeColor="text1" w:themeTint="80"/>
          <w:sz w:val="28"/>
          <w:szCs w:val="28"/>
        </w:rPr>
        <w:t>)</w:t>
      </w:r>
    </w:p>
    <w:p w14:paraId="2B46F19D" w14:textId="343A568F" w:rsidR="00652F59" w:rsidRPr="00FE0589"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lastRenderedPageBreak/>
        <w:t>Myths and Legends Resources Overview</w:t>
      </w:r>
    </w:p>
    <w:p w14:paraId="5BAFD838" w14:textId="77777777" w:rsidR="00652F59" w:rsidRDefault="00652F59" w:rsidP="004B5E32">
      <w:pPr>
        <w:rPr>
          <w:rFonts w:asciiTheme="majorHAnsi" w:hAnsiTheme="majorHAnsi"/>
          <w:b/>
          <w:color w:val="000000" w:themeColor="text1"/>
        </w:rPr>
      </w:pPr>
    </w:p>
    <w:p w14:paraId="1DCA9C44" w14:textId="527CA0A0" w:rsidR="004B5E32" w:rsidRPr="008108CB" w:rsidRDefault="004B5E32" w:rsidP="004B5E32">
      <w:pPr>
        <w:rPr>
          <w:rFonts w:asciiTheme="majorHAnsi" w:hAnsi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Pr="008108CB">
        <w:rPr>
          <w:rFonts w:asciiTheme="majorHAnsi" w:hAnsiTheme="majorHAnsi"/>
          <w:color w:val="000000" w:themeColor="text1"/>
        </w:rPr>
        <w:t xml:space="preserve"> to write a </w:t>
      </w:r>
      <w:r>
        <w:rPr>
          <w:rFonts w:asciiTheme="majorHAnsi" w:hAnsiTheme="majorHAnsi"/>
          <w:color w:val="000000" w:themeColor="text1"/>
        </w:rPr>
        <w:t>mythical story</w:t>
      </w:r>
    </w:p>
    <w:p w14:paraId="00D99C9F" w14:textId="77777777" w:rsidR="004B5E32" w:rsidRDefault="004B5E32" w:rsidP="004B5E32">
      <w:pPr>
        <w:rPr>
          <w:rFonts w:asciiTheme="majorHAnsi" w:hAnsiTheme="majorHAnsi"/>
          <w:color w:val="000000" w:themeColor="text1"/>
        </w:rPr>
      </w:pPr>
    </w:p>
    <w:p w14:paraId="375A30EA" w14:textId="77777777" w:rsidR="004B5E32" w:rsidRPr="00E8357E" w:rsidRDefault="004B5E32" w:rsidP="004B5E32">
      <w:pPr>
        <w:rPr>
          <w:rFonts w:asciiTheme="majorHAnsi" w:hAnsiTheme="majorHAnsi"/>
          <w:b/>
          <w:color w:val="000000" w:themeColor="text1"/>
        </w:rPr>
      </w:pPr>
      <w:r w:rsidRPr="00E8357E">
        <w:rPr>
          <w:rFonts w:asciiTheme="majorHAnsi" w:hAnsiTheme="majorHAnsi"/>
          <w:b/>
          <w:color w:val="000000" w:themeColor="text1"/>
        </w:rPr>
        <w:t>Success criteria:</w:t>
      </w:r>
    </w:p>
    <w:p w14:paraId="7477099E" w14:textId="161A652F" w:rsidR="004B5E32" w:rsidRDefault="004B5E32" w:rsidP="004B5E32">
      <w:pPr>
        <w:pStyle w:val="ListParagraph"/>
        <w:numPr>
          <w:ilvl w:val="0"/>
          <w:numId w:val="2"/>
        </w:numPr>
        <w:rPr>
          <w:rFonts w:asciiTheme="majorHAnsi" w:hAnsiTheme="majorHAnsi"/>
          <w:color w:val="000000" w:themeColor="text1"/>
        </w:rPr>
      </w:pPr>
      <w:proofErr w:type="gramStart"/>
      <w:r>
        <w:rPr>
          <w:rFonts w:asciiTheme="majorHAnsi" w:hAnsiTheme="majorHAnsi"/>
          <w:color w:val="000000" w:themeColor="text1"/>
        </w:rPr>
        <w:t>powerful</w:t>
      </w:r>
      <w:proofErr w:type="gramEnd"/>
      <w:r>
        <w:rPr>
          <w:rFonts w:asciiTheme="majorHAnsi" w:hAnsiTheme="majorHAnsi"/>
          <w:color w:val="000000" w:themeColor="text1"/>
        </w:rPr>
        <w:t xml:space="preserve"> vocabulary</w:t>
      </w:r>
    </w:p>
    <w:p w14:paraId="0DA86D15" w14:textId="2D8E9531" w:rsidR="004B5E32" w:rsidRDefault="004B5E32" w:rsidP="004B5E32">
      <w:pPr>
        <w:pStyle w:val="ListParagraph"/>
        <w:numPr>
          <w:ilvl w:val="0"/>
          <w:numId w:val="2"/>
        </w:numPr>
        <w:rPr>
          <w:rFonts w:asciiTheme="majorHAnsi" w:hAnsiTheme="majorHAnsi"/>
          <w:color w:val="000000" w:themeColor="text1"/>
        </w:rPr>
      </w:pPr>
      <w:proofErr w:type="gramStart"/>
      <w:r>
        <w:rPr>
          <w:rFonts w:asciiTheme="majorHAnsi" w:hAnsiTheme="majorHAnsi"/>
          <w:color w:val="000000" w:themeColor="text1"/>
        </w:rPr>
        <w:t>descriptive</w:t>
      </w:r>
      <w:proofErr w:type="gramEnd"/>
      <w:r>
        <w:rPr>
          <w:rFonts w:asciiTheme="majorHAnsi" w:hAnsiTheme="majorHAnsi"/>
          <w:color w:val="000000" w:themeColor="text1"/>
        </w:rPr>
        <w:t xml:space="preserve"> setting and creature</w:t>
      </w:r>
    </w:p>
    <w:p w14:paraId="116D6A2A" w14:textId="7DDE26A0" w:rsidR="004B5E32" w:rsidRDefault="004B5E32" w:rsidP="004B5E32">
      <w:pPr>
        <w:pStyle w:val="ListParagraph"/>
        <w:numPr>
          <w:ilvl w:val="0"/>
          <w:numId w:val="2"/>
        </w:numPr>
        <w:rPr>
          <w:rFonts w:asciiTheme="majorHAnsi" w:hAnsiTheme="majorHAnsi"/>
          <w:color w:val="000000" w:themeColor="text1"/>
        </w:rPr>
      </w:pPr>
      <w:proofErr w:type="gramStart"/>
      <w:r>
        <w:rPr>
          <w:rFonts w:asciiTheme="majorHAnsi" w:hAnsiTheme="majorHAnsi"/>
          <w:color w:val="000000" w:themeColor="text1"/>
        </w:rPr>
        <w:t>exciting</w:t>
      </w:r>
      <w:proofErr w:type="gramEnd"/>
      <w:r>
        <w:rPr>
          <w:rFonts w:asciiTheme="majorHAnsi" w:hAnsiTheme="majorHAnsi"/>
          <w:color w:val="000000" w:themeColor="text1"/>
        </w:rPr>
        <w:t xml:space="preserve"> description of the struggle</w:t>
      </w:r>
    </w:p>
    <w:p w14:paraId="15B8F9B9" w14:textId="77777777" w:rsidR="004B5E32" w:rsidRDefault="004B5E32" w:rsidP="004B5E32">
      <w:pPr>
        <w:pStyle w:val="ListParagraph"/>
        <w:numPr>
          <w:ilvl w:val="0"/>
          <w:numId w:val="2"/>
        </w:numPr>
        <w:rPr>
          <w:rFonts w:asciiTheme="majorHAnsi" w:hAnsiTheme="majorHAnsi"/>
          <w:color w:val="000000" w:themeColor="text1"/>
        </w:rPr>
      </w:pPr>
      <w:proofErr w:type="gramStart"/>
      <w:r>
        <w:rPr>
          <w:rFonts w:asciiTheme="majorHAnsi" w:hAnsiTheme="majorHAnsi"/>
          <w:color w:val="000000" w:themeColor="text1"/>
        </w:rPr>
        <w:t>past</w:t>
      </w:r>
      <w:proofErr w:type="gramEnd"/>
      <w:r>
        <w:rPr>
          <w:rFonts w:asciiTheme="majorHAnsi" w:hAnsiTheme="majorHAnsi"/>
          <w:color w:val="000000" w:themeColor="text1"/>
        </w:rPr>
        <w:t xml:space="preserve"> tense verbs</w:t>
      </w:r>
    </w:p>
    <w:p w14:paraId="7450E37A" w14:textId="77777777" w:rsidR="004B5E32" w:rsidRDefault="004B5E32" w:rsidP="004B5E32">
      <w:pPr>
        <w:pStyle w:val="ListParagraph"/>
        <w:numPr>
          <w:ilvl w:val="0"/>
          <w:numId w:val="2"/>
        </w:numPr>
        <w:rPr>
          <w:rFonts w:asciiTheme="majorHAnsi" w:hAnsiTheme="majorHAnsi"/>
          <w:color w:val="000000" w:themeColor="text1"/>
        </w:rPr>
      </w:pPr>
      <w:proofErr w:type="gramStart"/>
      <w:r>
        <w:rPr>
          <w:rFonts w:asciiTheme="majorHAnsi" w:hAnsiTheme="majorHAnsi"/>
          <w:color w:val="000000" w:themeColor="text1"/>
        </w:rPr>
        <w:t>time</w:t>
      </w:r>
      <w:proofErr w:type="gramEnd"/>
      <w:r>
        <w:rPr>
          <w:rFonts w:asciiTheme="majorHAnsi" w:hAnsiTheme="majorHAnsi"/>
          <w:color w:val="000000" w:themeColor="text1"/>
        </w:rPr>
        <w:t xml:space="preserve"> connectives</w:t>
      </w:r>
    </w:p>
    <w:p w14:paraId="78422D23" w14:textId="77777777" w:rsidR="004B5E32" w:rsidRPr="00076CF4" w:rsidRDefault="004B5E32" w:rsidP="00076CF4">
      <w:pPr>
        <w:jc w:val="center"/>
        <w:rPr>
          <w:rFonts w:asciiTheme="majorHAnsi" w:hAnsiTheme="majorHAnsi"/>
          <w:color w:val="7F7F7F" w:themeColor="text1" w:themeTint="80"/>
          <w:sz w:val="28"/>
          <w:szCs w:val="28"/>
        </w:rPr>
      </w:pPr>
    </w:p>
    <w:tbl>
      <w:tblPr>
        <w:tblStyle w:val="TableGrid"/>
        <w:tblW w:w="9923" w:type="dxa"/>
        <w:tblInd w:w="-743" w:type="dxa"/>
        <w:tblLayout w:type="fixed"/>
        <w:tblLook w:val="04A0" w:firstRow="1" w:lastRow="0" w:firstColumn="1" w:lastColumn="0" w:noHBand="0" w:noVBand="1"/>
      </w:tblPr>
      <w:tblGrid>
        <w:gridCol w:w="1762"/>
        <w:gridCol w:w="4080"/>
        <w:gridCol w:w="4081"/>
      </w:tblGrid>
      <w:tr w:rsidR="00422A01" w14:paraId="355F0232" w14:textId="77777777" w:rsidTr="00422A01">
        <w:tc>
          <w:tcPr>
            <w:tcW w:w="1762" w:type="dxa"/>
          </w:tcPr>
          <w:p w14:paraId="4C78DE1B"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RESOURCES</w:t>
            </w:r>
          </w:p>
        </w:tc>
        <w:tc>
          <w:tcPr>
            <w:tcW w:w="4080" w:type="dxa"/>
          </w:tcPr>
          <w:p w14:paraId="53ED8A4C"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PUPIL ACTIVITY</w:t>
            </w:r>
          </w:p>
        </w:tc>
        <w:tc>
          <w:tcPr>
            <w:tcW w:w="4081" w:type="dxa"/>
          </w:tcPr>
          <w:p w14:paraId="5ADF734E"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TEACHER NOTES</w:t>
            </w:r>
          </w:p>
          <w:p w14:paraId="49574E2D" w14:textId="77777777" w:rsidR="00422A01" w:rsidRDefault="00422A01" w:rsidP="00FB10CF">
            <w:pPr>
              <w:rPr>
                <w:rFonts w:asciiTheme="majorHAnsi" w:hAnsiTheme="majorHAnsi"/>
                <w:color w:val="000000" w:themeColor="text1"/>
              </w:rPr>
            </w:pPr>
          </w:p>
        </w:tc>
      </w:tr>
      <w:tr w:rsidR="00422A01" w14:paraId="09C7D0D5" w14:textId="77777777" w:rsidTr="00422A01">
        <w:tc>
          <w:tcPr>
            <w:tcW w:w="1762" w:type="dxa"/>
          </w:tcPr>
          <w:p w14:paraId="7C77715D" w14:textId="77777777" w:rsidR="00422A01" w:rsidRPr="00E900F2" w:rsidRDefault="00422A01" w:rsidP="00FB10CF">
            <w:pPr>
              <w:rPr>
                <w:rFonts w:asciiTheme="majorHAnsi" w:hAnsiTheme="majorHAnsi"/>
                <w:b/>
                <w:color w:val="000000" w:themeColor="text1"/>
              </w:rPr>
            </w:pPr>
            <w:r>
              <w:rPr>
                <w:rFonts w:asciiTheme="majorHAnsi" w:hAnsiTheme="majorHAnsi"/>
                <w:b/>
                <w:color w:val="000000" w:themeColor="text1"/>
              </w:rPr>
              <w:t>1.</w:t>
            </w:r>
            <w:r w:rsidRPr="00E900F2">
              <w:rPr>
                <w:rFonts w:asciiTheme="majorHAnsi" w:hAnsiTheme="majorHAnsi"/>
                <w:b/>
                <w:color w:val="000000" w:themeColor="text1"/>
              </w:rPr>
              <w:t xml:space="preserve"> Character picture and name cards</w:t>
            </w:r>
          </w:p>
          <w:p w14:paraId="0D4508AE" w14:textId="77777777" w:rsidR="00422A01" w:rsidRPr="00E900F2" w:rsidRDefault="00422A01" w:rsidP="00FB10CF">
            <w:pPr>
              <w:rPr>
                <w:rFonts w:asciiTheme="majorHAnsi" w:hAnsiTheme="majorHAnsi"/>
                <w:color w:val="000000" w:themeColor="text1"/>
              </w:rPr>
            </w:pPr>
          </w:p>
        </w:tc>
        <w:tc>
          <w:tcPr>
            <w:tcW w:w="4080" w:type="dxa"/>
          </w:tcPr>
          <w:p w14:paraId="2C6AB37C"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Place cards face up on the group’s table.</w:t>
            </w:r>
          </w:p>
          <w:p w14:paraId="14745F56" w14:textId="77777777" w:rsidR="00422A01" w:rsidRDefault="00422A01" w:rsidP="00FB10CF">
            <w:pPr>
              <w:rPr>
                <w:rFonts w:asciiTheme="majorHAnsi" w:hAnsiTheme="majorHAnsi"/>
                <w:color w:val="000000" w:themeColor="text1"/>
              </w:rPr>
            </w:pPr>
          </w:p>
          <w:p w14:paraId="4F7A1E10"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Discuss in groups: </w:t>
            </w:r>
          </w:p>
          <w:p w14:paraId="1AE03204" w14:textId="77777777" w:rsidR="00422A01" w:rsidRPr="001B7E13" w:rsidRDefault="00422A01" w:rsidP="00FB10CF">
            <w:pPr>
              <w:rPr>
                <w:rFonts w:asciiTheme="majorHAnsi" w:hAnsiTheme="majorHAnsi"/>
                <w:i/>
                <w:color w:val="000000" w:themeColor="text1"/>
              </w:rPr>
            </w:pPr>
            <w:r w:rsidRPr="001B7E13">
              <w:rPr>
                <w:rFonts w:asciiTheme="majorHAnsi" w:hAnsiTheme="majorHAnsi"/>
                <w:i/>
                <w:color w:val="000000" w:themeColor="text1"/>
              </w:rPr>
              <w:t>What do you already know about these characters?</w:t>
            </w:r>
          </w:p>
        </w:tc>
        <w:tc>
          <w:tcPr>
            <w:tcW w:w="4081" w:type="dxa"/>
          </w:tcPr>
          <w:p w14:paraId="25EB9401" w14:textId="77777777" w:rsidR="00422A01" w:rsidRPr="00F74122" w:rsidRDefault="00422A01" w:rsidP="00FB10CF">
            <w:pPr>
              <w:rPr>
                <w:rFonts w:asciiTheme="majorHAnsi" w:hAnsiTheme="majorHAnsi"/>
                <w:color w:val="000000" w:themeColor="text1"/>
              </w:rPr>
            </w:pPr>
            <w:r w:rsidRPr="00F74122">
              <w:rPr>
                <w:rFonts w:asciiTheme="majorHAnsi" w:hAnsiTheme="majorHAnsi"/>
                <w:color w:val="000000" w:themeColor="text1"/>
              </w:rPr>
              <w:t>Video of Daedalus and Icarus story:</w:t>
            </w:r>
          </w:p>
          <w:p w14:paraId="5999A7F4" w14:textId="77777777" w:rsidR="00422A01" w:rsidRDefault="00422A01" w:rsidP="00FB10CF">
            <w:pPr>
              <w:rPr>
                <w:rFonts w:asciiTheme="majorHAnsi" w:hAnsiTheme="majorHAnsi"/>
                <w:color w:val="000000" w:themeColor="text1"/>
                <w:sz w:val="20"/>
                <w:szCs w:val="20"/>
              </w:rPr>
            </w:pPr>
            <w:hyperlink r:id="rId7" w:history="1">
              <w:r w:rsidRPr="00E900F2">
                <w:rPr>
                  <w:rStyle w:val="Hyperlink"/>
                  <w:rFonts w:asciiTheme="majorHAnsi" w:hAnsiTheme="majorHAnsi"/>
                  <w:sz w:val="20"/>
                  <w:szCs w:val="20"/>
                </w:rPr>
                <w:t>http://myths.e2bn.org/mythsandlegends/view_myth.php?id=1598</w:t>
              </w:r>
            </w:hyperlink>
          </w:p>
          <w:p w14:paraId="76CD2151" w14:textId="77777777" w:rsidR="00422A01" w:rsidRDefault="00422A01" w:rsidP="00FB10CF">
            <w:pPr>
              <w:rPr>
                <w:rFonts w:asciiTheme="majorHAnsi" w:hAnsiTheme="majorHAnsi"/>
                <w:color w:val="000000" w:themeColor="text1"/>
                <w:sz w:val="20"/>
                <w:szCs w:val="20"/>
              </w:rPr>
            </w:pPr>
          </w:p>
          <w:p w14:paraId="36840CEC" w14:textId="77777777" w:rsidR="00422A01" w:rsidRDefault="00422A01" w:rsidP="00FB10CF">
            <w:pPr>
              <w:rPr>
                <w:rFonts w:asciiTheme="majorHAnsi" w:hAnsiTheme="majorHAnsi"/>
                <w:color w:val="000000" w:themeColor="text1"/>
              </w:rPr>
            </w:pPr>
            <w:r w:rsidRPr="00032BB7">
              <w:rPr>
                <w:rFonts w:asciiTheme="majorHAnsi" w:hAnsiTheme="majorHAnsi"/>
                <w:color w:val="000000" w:themeColor="text1"/>
              </w:rPr>
              <w:t>Take feedback from pupils before showing the video</w:t>
            </w:r>
            <w:r>
              <w:rPr>
                <w:rFonts w:asciiTheme="majorHAnsi" w:hAnsiTheme="majorHAnsi"/>
                <w:color w:val="000000" w:themeColor="text1"/>
              </w:rPr>
              <w:t xml:space="preserve">. </w:t>
            </w:r>
          </w:p>
          <w:p w14:paraId="02F0942D"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Then ask: </w:t>
            </w:r>
          </w:p>
          <w:p w14:paraId="62713F0A" w14:textId="77777777" w:rsidR="00422A01" w:rsidRPr="00032BB7" w:rsidRDefault="00422A01" w:rsidP="00FB10CF">
            <w:pPr>
              <w:rPr>
                <w:rFonts w:asciiTheme="majorHAnsi" w:hAnsiTheme="majorHAnsi"/>
                <w:i/>
                <w:color w:val="000000" w:themeColor="text1"/>
              </w:rPr>
            </w:pPr>
            <w:r w:rsidRPr="00032BB7">
              <w:rPr>
                <w:rFonts w:asciiTheme="majorHAnsi" w:hAnsiTheme="majorHAnsi"/>
                <w:i/>
                <w:color w:val="000000" w:themeColor="text1"/>
              </w:rPr>
              <w:t xml:space="preserve">What type of story is it? </w:t>
            </w:r>
          </w:p>
          <w:p w14:paraId="65019BED" w14:textId="10E355DA" w:rsidR="00422A01" w:rsidRPr="000C1940" w:rsidRDefault="00422A01" w:rsidP="00FB10CF">
            <w:pPr>
              <w:rPr>
                <w:rFonts w:asciiTheme="majorHAnsi" w:hAnsiTheme="majorHAnsi"/>
                <w:i/>
                <w:color w:val="000000" w:themeColor="text1"/>
              </w:rPr>
            </w:pPr>
            <w:r w:rsidRPr="00032BB7">
              <w:rPr>
                <w:rFonts w:asciiTheme="majorHAnsi" w:hAnsiTheme="majorHAnsi"/>
                <w:i/>
                <w:color w:val="000000" w:themeColor="text1"/>
              </w:rPr>
              <w:t>What words and phrases will you hear?</w:t>
            </w:r>
          </w:p>
        </w:tc>
      </w:tr>
      <w:tr w:rsidR="00422A01" w14:paraId="10A5386C" w14:textId="77777777" w:rsidTr="00422A01">
        <w:tc>
          <w:tcPr>
            <w:tcW w:w="1762" w:type="dxa"/>
          </w:tcPr>
          <w:p w14:paraId="7B18A6F0" w14:textId="77777777" w:rsidR="00422A01" w:rsidRPr="00E900F2" w:rsidRDefault="00422A01" w:rsidP="00FB10CF">
            <w:pPr>
              <w:rPr>
                <w:rFonts w:asciiTheme="majorHAnsi" w:hAnsiTheme="majorHAnsi"/>
                <w:b/>
                <w:color w:val="000000" w:themeColor="text1"/>
              </w:rPr>
            </w:pPr>
            <w:r>
              <w:rPr>
                <w:rFonts w:asciiTheme="majorHAnsi" w:hAnsiTheme="majorHAnsi"/>
                <w:b/>
                <w:color w:val="000000" w:themeColor="text1"/>
              </w:rPr>
              <w:t>2.</w:t>
            </w:r>
            <w:r w:rsidRPr="00E900F2">
              <w:rPr>
                <w:rFonts w:asciiTheme="majorHAnsi" w:hAnsiTheme="majorHAnsi"/>
                <w:b/>
                <w:color w:val="000000" w:themeColor="text1"/>
              </w:rPr>
              <w:t xml:space="preserve"> Vocabulary cards</w:t>
            </w:r>
          </w:p>
          <w:p w14:paraId="7BC92D69" w14:textId="77777777" w:rsidR="00422A01" w:rsidRPr="00E900F2" w:rsidRDefault="00422A01" w:rsidP="00FB10CF">
            <w:pPr>
              <w:rPr>
                <w:rFonts w:asciiTheme="majorHAnsi" w:hAnsiTheme="majorHAnsi"/>
                <w:b/>
                <w:color w:val="000000" w:themeColor="text1"/>
              </w:rPr>
            </w:pPr>
          </w:p>
          <w:p w14:paraId="6FE00875" w14:textId="77777777" w:rsidR="00422A01" w:rsidRDefault="00422A01" w:rsidP="00FB10CF">
            <w:pPr>
              <w:rPr>
                <w:rFonts w:asciiTheme="majorHAnsi" w:hAnsiTheme="majorHAnsi"/>
                <w:color w:val="000000" w:themeColor="text1"/>
              </w:rPr>
            </w:pPr>
          </w:p>
        </w:tc>
        <w:tc>
          <w:tcPr>
            <w:tcW w:w="4080" w:type="dxa"/>
          </w:tcPr>
          <w:p w14:paraId="00B15F54"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In a group sort cards into words/ phrases you understand and words/ phrases you don’t understand.</w:t>
            </w:r>
          </w:p>
          <w:p w14:paraId="2FA2BF81" w14:textId="77777777" w:rsidR="00422A01" w:rsidRDefault="00422A01" w:rsidP="00FB10CF">
            <w:pPr>
              <w:rPr>
                <w:rFonts w:asciiTheme="majorHAnsi" w:hAnsiTheme="majorHAnsi"/>
                <w:color w:val="000000" w:themeColor="text1"/>
              </w:rPr>
            </w:pPr>
          </w:p>
          <w:p w14:paraId="1199953A" w14:textId="77777777" w:rsidR="00422A01" w:rsidRDefault="00422A01" w:rsidP="00FB10CF">
            <w:pPr>
              <w:rPr>
                <w:rFonts w:asciiTheme="majorHAnsi" w:hAnsiTheme="majorHAnsi"/>
                <w:color w:val="000000" w:themeColor="text1"/>
              </w:rPr>
            </w:pPr>
          </w:p>
          <w:p w14:paraId="4BFE9D7C"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Listen to the story. Place card next to the character that it refers to.</w:t>
            </w:r>
          </w:p>
          <w:p w14:paraId="01EC8437" w14:textId="77777777" w:rsidR="00422A01" w:rsidRDefault="00422A01" w:rsidP="00FB10CF">
            <w:pPr>
              <w:rPr>
                <w:rFonts w:asciiTheme="majorHAnsi" w:hAnsiTheme="majorHAnsi"/>
                <w:color w:val="000000" w:themeColor="text1"/>
              </w:rPr>
            </w:pPr>
          </w:p>
          <w:p w14:paraId="2A9BE030" w14:textId="7C614583" w:rsidR="00422A01" w:rsidRDefault="00422A01" w:rsidP="00FB10CF">
            <w:pPr>
              <w:rPr>
                <w:rFonts w:asciiTheme="majorHAnsi" w:hAnsiTheme="majorHAnsi"/>
                <w:color w:val="000000" w:themeColor="text1"/>
              </w:rPr>
            </w:pPr>
            <w:r>
              <w:rPr>
                <w:rFonts w:asciiTheme="majorHAnsi" w:hAnsiTheme="majorHAnsi"/>
                <w:color w:val="000000" w:themeColor="text1"/>
              </w:rPr>
              <w:t>Retell story in pairs orally using the character and word cards to help. Try and include at least 5 powerful words/ phrases</w:t>
            </w:r>
          </w:p>
        </w:tc>
        <w:tc>
          <w:tcPr>
            <w:tcW w:w="4081" w:type="dxa"/>
          </w:tcPr>
          <w:p w14:paraId="38F45672"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Take feedback on words/ phrases pupils don’t know. Ask the class if anyone can help. If </w:t>
            </w:r>
            <w:proofErr w:type="gramStart"/>
            <w:r>
              <w:rPr>
                <w:rFonts w:asciiTheme="majorHAnsi" w:hAnsiTheme="majorHAnsi"/>
                <w:color w:val="000000" w:themeColor="text1"/>
              </w:rPr>
              <w:t>no-one</w:t>
            </w:r>
            <w:proofErr w:type="gramEnd"/>
            <w:r>
              <w:rPr>
                <w:rFonts w:asciiTheme="majorHAnsi" w:hAnsiTheme="majorHAnsi"/>
                <w:color w:val="000000" w:themeColor="text1"/>
              </w:rPr>
              <w:t xml:space="preserve"> knows explain.</w:t>
            </w:r>
          </w:p>
        </w:tc>
      </w:tr>
      <w:tr w:rsidR="00422A01" w14:paraId="72921A9B" w14:textId="77777777" w:rsidTr="00422A01">
        <w:tc>
          <w:tcPr>
            <w:tcW w:w="1762" w:type="dxa"/>
          </w:tcPr>
          <w:p w14:paraId="78BF9414" w14:textId="77777777" w:rsidR="00422A01" w:rsidRPr="00833440" w:rsidRDefault="00422A01" w:rsidP="00FB10CF">
            <w:pPr>
              <w:rPr>
                <w:rFonts w:asciiTheme="majorHAnsi" w:hAnsiTheme="majorHAnsi"/>
                <w:b/>
                <w:color w:val="000000" w:themeColor="text1"/>
              </w:rPr>
            </w:pPr>
            <w:r w:rsidRPr="00833440">
              <w:rPr>
                <w:rFonts w:asciiTheme="majorHAnsi" w:hAnsiTheme="majorHAnsi"/>
                <w:b/>
                <w:color w:val="000000" w:themeColor="text1"/>
              </w:rPr>
              <w:t>3. Storyboard</w:t>
            </w:r>
          </w:p>
        </w:tc>
        <w:tc>
          <w:tcPr>
            <w:tcW w:w="4080" w:type="dxa"/>
          </w:tcPr>
          <w:p w14:paraId="68A0C1BE" w14:textId="3AB4B112" w:rsidR="00422A01" w:rsidRDefault="00422A01" w:rsidP="00FB10CF">
            <w:pPr>
              <w:rPr>
                <w:rFonts w:asciiTheme="majorHAnsi" w:hAnsiTheme="majorHAnsi"/>
                <w:color w:val="000000" w:themeColor="text1"/>
              </w:rPr>
            </w:pPr>
            <w:r>
              <w:rPr>
                <w:rFonts w:asciiTheme="majorHAnsi" w:hAnsiTheme="majorHAnsi"/>
                <w:color w:val="000000" w:themeColor="text1"/>
              </w:rPr>
              <w:t>Draw pictures of key events and write captions/ sentences underneath</w:t>
            </w:r>
          </w:p>
        </w:tc>
        <w:tc>
          <w:tcPr>
            <w:tcW w:w="4081" w:type="dxa"/>
          </w:tcPr>
          <w:p w14:paraId="7A35873D" w14:textId="77777777" w:rsidR="00422A01" w:rsidRDefault="00422A01" w:rsidP="00FB10CF">
            <w:pPr>
              <w:rPr>
                <w:rFonts w:asciiTheme="majorHAnsi" w:hAnsiTheme="majorHAnsi"/>
                <w:color w:val="000000" w:themeColor="text1"/>
              </w:rPr>
            </w:pPr>
          </w:p>
        </w:tc>
      </w:tr>
      <w:tr w:rsidR="00422A01" w14:paraId="43E28A98" w14:textId="77777777" w:rsidTr="00422A01">
        <w:tc>
          <w:tcPr>
            <w:tcW w:w="1762" w:type="dxa"/>
          </w:tcPr>
          <w:p w14:paraId="78ACBBE6" w14:textId="40F9CA65" w:rsidR="00422A01" w:rsidRPr="00833440" w:rsidRDefault="00422A01" w:rsidP="00FB10CF">
            <w:pPr>
              <w:rPr>
                <w:rFonts w:asciiTheme="majorHAnsi" w:hAnsiTheme="majorHAnsi"/>
                <w:b/>
                <w:color w:val="000000" w:themeColor="text1"/>
              </w:rPr>
            </w:pPr>
            <w:r>
              <w:rPr>
                <w:rFonts w:asciiTheme="majorHAnsi" w:hAnsiTheme="majorHAnsi"/>
                <w:b/>
                <w:color w:val="000000" w:themeColor="text1"/>
              </w:rPr>
              <w:t xml:space="preserve">4. Analysis grid for </w:t>
            </w:r>
            <w:proofErr w:type="spellStart"/>
            <w:proofErr w:type="gramStart"/>
            <w:r>
              <w:rPr>
                <w:rFonts w:asciiTheme="majorHAnsi" w:hAnsiTheme="majorHAnsi"/>
                <w:b/>
                <w:color w:val="000000" w:themeColor="text1"/>
              </w:rPr>
              <w:t>Daedulus</w:t>
            </w:r>
            <w:proofErr w:type="spellEnd"/>
            <w:r>
              <w:rPr>
                <w:rFonts w:asciiTheme="majorHAnsi" w:hAnsiTheme="majorHAnsi"/>
                <w:b/>
                <w:color w:val="000000" w:themeColor="text1"/>
              </w:rPr>
              <w:t xml:space="preserve">  and</w:t>
            </w:r>
            <w:proofErr w:type="gramEnd"/>
            <w:r>
              <w:rPr>
                <w:rFonts w:asciiTheme="majorHAnsi" w:hAnsiTheme="majorHAnsi"/>
                <w:b/>
                <w:color w:val="000000" w:themeColor="text1"/>
              </w:rPr>
              <w:t xml:space="preserve"> Icarus </w:t>
            </w:r>
          </w:p>
        </w:tc>
        <w:tc>
          <w:tcPr>
            <w:tcW w:w="4080" w:type="dxa"/>
          </w:tcPr>
          <w:p w14:paraId="15B165B6"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Make notes in boxes to understand the key elements of the story structure.</w:t>
            </w:r>
          </w:p>
        </w:tc>
        <w:tc>
          <w:tcPr>
            <w:tcW w:w="4081" w:type="dxa"/>
          </w:tcPr>
          <w:p w14:paraId="5197B408" w14:textId="77777777" w:rsidR="00422A01" w:rsidRDefault="00422A01" w:rsidP="00FB10CF">
            <w:pPr>
              <w:rPr>
                <w:rFonts w:asciiTheme="majorHAnsi" w:hAnsiTheme="majorHAnsi"/>
                <w:color w:val="000000" w:themeColor="text1"/>
              </w:rPr>
            </w:pPr>
          </w:p>
        </w:tc>
      </w:tr>
      <w:tr w:rsidR="00422A01" w14:paraId="336CC48D" w14:textId="77777777" w:rsidTr="00422A01">
        <w:tc>
          <w:tcPr>
            <w:tcW w:w="1762" w:type="dxa"/>
          </w:tcPr>
          <w:p w14:paraId="4641CA1E" w14:textId="77777777" w:rsidR="00422A01" w:rsidRDefault="00422A01" w:rsidP="00FB10CF">
            <w:pPr>
              <w:rPr>
                <w:rFonts w:asciiTheme="majorHAnsi" w:hAnsiTheme="majorHAnsi"/>
                <w:b/>
                <w:color w:val="000000" w:themeColor="text1"/>
              </w:rPr>
            </w:pPr>
            <w:r>
              <w:rPr>
                <w:rFonts w:asciiTheme="majorHAnsi" w:hAnsiTheme="majorHAnsi"/>
                <w:b/>
                <w:color w:val="000000" w:themeColor="text1"/>
              </w:rPr>
              <w:t>5. Analysis grid for other stories</w:t>
            </w:r>
          </w:p>
        </w:tc>
        <w:tc>
          <w:tcPr>
            <w:tcW w:w="4080" w:type="dxa"/>
          </w:tcPr>
          <w:p w14:paraId="64F3BD48"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Read other stories in pairs or small groups, discuss and make notes in the grid </w:t>
            </w:r>
          </w:p>
        </w:tc>
        <w:tc>
          <w:tcPr>
            <w:tcW w:w="4081" w:type="dxa"/>
          </w:tcPr>
          <w:p w14:paraId="75B171EF" w14:textId="49D649C6" w:rsidR="00422A01" w:rsidRDefault="00422A01" w:rsidP="00FB10CF">
            <w:pPr>
              <w:rPr>
                <w:rFonts w:asciiTheme="majorHAnsi" w:hAnsiTheme="majorHAnsi"/>
                <w:color w:val="000000" w:themeColor="text1"/>
              </w:rPr>
            </w:pPr>
            <w:r>
              <w:rPr>
                <w:rFonts w:asciiTheme="majorHAnsi" w:hAnsiTheme="majorHAnsi"/>
                <w:color w:val="000000" w:themeColor="text1"/>
              </w:rPr>
              <w:t>Teachers need to collect a wide range of myths and legends stories at different levels of reading challenge suitable for the pupils in their class. Try and represent stories from countries around the world that reflect pupils’ home backgrounds.</w:t>
            </w:r>
          </w:p>
        </w:tc>
      </w:tr>
      <w:tr w:rsidR="00422A01" w14:paraId="27B3A239" w14:textId="77777777" w:rsidTr="00422A01">
        <w:tc>
          <w:tcPr>
            <w:tcW w:w="1762" w:type="dxa"/>
          </w:tcPr>
          <w:p w14:paraId="6AF1486A" w14:textId="77777777" w:rsidR="00422A01" w:rsidRDefault="00422A01" w:rsidP="00FB10CF">
            <w:pPr>
              <w:rPr>
                <w:rFonts w:asciiTheme="majorHAnsi" w:hAnsiTheme="majorHAnsi"/>
                <w:b/>
                <w:color w:val="000000" w:themeColor="text1"/>
              </w:rPr>
            </w:pPr>
            <w:r>
              <w:rPr>
                <w:rFonts w:asciiTheme="majorHAnsi" w:hAnsiTheme="majorHAnsi"/>
                <w:b/>
                <w:color w:val="000000" w:themeColor="text1"/>
              </w:rPr>
              <w:t>6. Adjectives and adverbs cloze activity</w:t>
            </w:r>
          </w:p>
          <w:p w14:paraId="0B9E69FA" w14:textId="3CD91CE7" w:rsidR="00422A01" w:rsidRDefault="00422A01" w:rsidP="00FB10CF">
            <w:pPr>
              <w:rPr>
                <w:rFonts w:asciiTheme="majorHAnsi" w:hAnsiTheme="majorHAnsi"/>
                <w:b/>
                <w:color w:val="000000" w:themeColor="text1"/>
              </w:rPr>
            </w:pPr>
            <w:r>
              <w:rPr>
                <w:rFonts w:asciiTheme="majorHAnsi" w:hAnsiTheme="majorHAnsi"/>
                <w:b/>
                <w:color w:val="000000" w:themeColor="text1"/>
              </w:rPr>
              <w:t>(2 levels)</w:t>
            </w:r>
          </w:p>
        </w:tc>
        <w:tc>
          <w:tcPr>
            <w:tcW w:w="4080" w:type="dxa"/>
          </w:tcPr>
          <w:p w14:paraId="57545451"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Pupils work in pairs and discuss ideas of what words could go in the gaps. Agree best choices and write in.</w:t>
            </w:r>
          </w:p>
        </w:tc>
        <w:tc>
          <w:tcPr>
            <w:tcW w:w="4081" w:type="dxa"/>
          </w:tcPr>
          <w:p w14:paraId="25A94F45"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Take feedback from pupils and comment on suggestions. </w:t>
            </w:r>
          </w:p>
          <w:p w14:paraId="59337F9D" w14:textId="6B52C841" w:rsidR="00422A01" w:rsidRDefault="00422A01" w:rsidP="00FB10CF">
            <w:pPr>
              <w:rPr>
                <w:rFonts w:asciiTheme="majorHAnsi" w:hAnsiTheme="majorHAnsi"/>
                <w:color w:val="000000" w:themeColor="text1"/>
              </w:rPr>
            </w:pPr>
            <w:r w:rsidRPr="008A753B">
              <w:rPr>
                <w:rFonts w:asciiTheme="majorHAnsi" w:hAnsiTheme="majorHAnsi"/>
                <w:i/>
                <w:color w:val="000000" w:themeColor="text1"/>
              </w:rPr>
              <w:t>Which ones are most effective and why?</w:t>
            </w:r>
          </w:p>
        </w:tc>
      </w:tr>
      <w:tr w:rsidR="00422A01" w14:paraId="1128B0CA" w14:textId="77777777" w:rsidTr="00422A01">
        <w:tc>
          <w:tcPr>
            <w:tcW w:w="1762" w:type="dxa"/>
          </w:tcPr>
          <w:p w14:paraId="43A8FD78" w14:textId="77777777" w:rsidR="00422A01" w:rsidRDefault="00422A01" w:rsidP="00FB10CF">
            <w:pPr>
              <w:rPr>
                <w:rFonts w:asciiTheme="majorHAnsi" w:hAnsiTheme="majorHAnsi"/>
                <w:b/>
                <w:color w:val="000000" w:themeColor="text1"/>
              </w:rPr>
            </w:pPr>
            <w:r>
              <w:rPr>
                <w:rFonts w:asciiTheme="majorHAnsi" w:hAnsiTheme="majorHAnsi"/>
                <w:b/>
                <w:color w:val="000000" w:themeColor="text1"/>
              </w:rPr>
              <w:t>7. Picture sequence and word cards</w:t>
            </w:r>
          </w:p>
        </w:tc>
        <w:tc>
          <w:tcPr>
            <w:tcW w:w="4080" w:type="dxa"/>
          </w:tcPr>
          <w:p w14:paraId="4510B118" w14:textId="703699F0" w:rsidR="00422A01" w:rsidRDefault="00422A01" w:rsidP="00FB10CF">
            <w:pPr>
              <w:rPr>
                <w:rFonts w:asciiTheme="majorHAnsi" w:hAnsiTheme="majorHAnsi"/>
                <w:color w:val="000000" w:themeColor="text1"/>
              </w:rPr>
            </w:pPr>
            <w:r>
              <w:rPr>
                <w:rFonts w:asciiTheme="majorHAnsi" w:hAnsiTheme="majorHAnsi"/>
                <w:color w:val="000000" w:themeColor="text1"/>
              </w:rPr>
              <w:t>Pupils work collaboratively to match words and pictures and sequence them in a logical order. Then watch video and check the actual sequence.</w:t>
            </w:r>
          </w:p>
        </w:tc>
        <w:tc>
          <w:tcPr>
            <w:tcW w:w="4081" w:type="dxa"/>
          </w:tcPr>
          <w:p w14:paraId="2C66D105"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The girl and the Fox video story:</w:t>
            </w:r>
          </w:p>
          <w:p w14:paraId="7F6D647C" w14:textId="77777777" w:rsidR="00422A01" w:rsidRDefault="00422A01" w:rsidP="00FB10CF">
            <w:pPr>
              <w:rPr>
                <w:rFonts w:asciiTheme="majorHAnsi" w:hAnsiTheme="majorHAnsi"/>
                <w:color w:val="000000" w:themeColor="text1"/>
                <w:sz w:val="20"/>
                <w:szCs w:val="20"/>
              </w:rPr>
            </w:pPr>
            <w:hyperlink r:id="rId8" w:history="1">
              <w:r w:rsidRPr="005751E5">
                <w:rPr>
                  <w:rStyle w:val="Hyperlink"/>
                  <w:rFonts w:asciiTheme="majorHAnsi" w:hAnsiTheme="majorHAnsi"/>
                  <w:sz w:val="20"/>
                  <w:szCs w:val="20"/>
                </w:rPr>
                <w:t>http://www.literacyshed.com/the-myths-and-legends-shed.html</w:t>
              </w:r>
            </w:hyperlink>
          </w:p>
          <w:p w14:paraId="22B4E7AE" w14:textId="77777777" w:rsidR="00422A01" w:rsidRPr="00125BCB" w:rsidRDefault="00422A01" w:rsidP="00FB10CF">
            <w:pPr>
              <w:rPr>
                <w:rFonts w:asciiTheme="majorHAnsi" w:hAnsiTheme="majorHAnsi"/>
                <w:color w:val="000000" w:themeColor="text1"/>
                <w:sz w:val="20"/>
                <w:szCs w:val="20"/>
              </w:rPr>
            </w:pPr>
          </w:p>
        </w:tc>
      </w:tr>
      <w:tr w:rsidR="00422A01" w14:paraId="0F07AA6A" w14:textId="77777777" w:rsidTr="00422A01">
        <w:tc>
          <w:tcPr>
            <w:tcW w:w="1762" w:type="dxa"/>
          </w:tcPr>
          <w:p w14:paraId="408116F5" w14:textId="1EFFA4A5" w:rsidR="00422A01" w:rsidRDefault="00422A01" w:rsidP="00FB10CF">
            <w:pPr>
              <w:rPr>
                <w:rFonts w:asciiTheme="majorHAnsi" w:hAnsiTheme="majorHAnsi"/>
                <w:b/>
                <w:color w:val="000000" w:themeColor="text1"/>
              </w:rPr>
            </w:pPr>
            <w:r>
              <w:rPr>
                <w:rFonts w:asciiTheme="majorHAnsi" w:hAnsiTheme="majorHAnsi"/>
                <w:b/>
                <w:color w:val="000000" w:themeColor="text1"/>
              </w:rPr>
              <w:t>8. Story mountain and opening</w:t>
            </w:r>
          </w:p>
        </w:tc>
        <w:tc>
          <w:tcPr>
            <w:tcW w:w="4080" w:type="dxa"/>
          </w:tcPr>
          <w:p w14:paraId="335A9211"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In pairs place events cards onto the story mountain sheet.</w:t>
            </w:r>
          </w:p>
          <w:p w14:paraId="34A27795" w14:textId="77777777" w:rsidR="00422A01" w:rsidRDefault="00422A01" w:rsidP="00FB10CF">
            <w:pPr>
              <w:rPr>
                <w:rFonts w:asciiTheme="majorHAnsi" w:hAnsiTheme="majorHAnsi"/>
                <w:color w:val="000000" w:themeColor="text1"/>
              </w:rPr>
            </w:pPr>
          </w:p>
          <w:p w14:paraId="57D26E10" w14:textId="77777777" w:rsidR="00422A01" w:rsidRDefault="00422A01" w:rsidP="00FB10CF">
            <w:pPr>
              <w:rPr>
                <w:rFonts w:asciiTheme="majorHAnsi" w:hAnsiTheme="majorHAnsi"/>
                <w:color w:val="000000" w:themeColor="text1"/>
              </w:rPr>
            </w:pPr>
          </w:p>
        </w:tc>
        <w:tc>
          <w:tcPr>
            <w:tcW w:w="4081" w:type="dxa"/>
          </w:tcPr>
          <w:p w14:paraId="3ED53AF9"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Take feedback. </w:t>
            </w:r>
          </w:p>
          <w:p w14:paraId="15443029" w14:textId="77777777" w:rsidR="00422A01" w:rsidRDefault="00422A01" w:rsidP="00FB10CF">
            <w:pPr>
              <w:rPr>
                <w:rFonts w:asciiTheme="majorHAnsi" w:hAnsiTheme="majorHAnsi"/>
                <w:color w:val="000000" w:themeColor="text1"/>
              </w:rPr>
            </w:pPr>
          </w:p>
          <w:p w14:paraId="73F8563B"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Show PPT slide with answers for pupils to check.</w:t>
            </w:r>
          </w:p>
          <w:p w14:paraId="1910FE43" w14:textId="77777777" w:rsidR="00422A01" w:rsidRDefault="00422A01" w:rsidP="00FB10CF">
            <w:pPr>
              <w:rPr>
                <w:rFonts w:asciiTheme="majorHAnsi" w:hAnsiTheme="majorHAnsi"/>
                <w:color w:val="000000" w:themeColor="text1"/>
              </w:rPr>
            </w:pPr>
          </w:p>
          <w:p w14:paraId="0F06B2D7" w14:textId="79BC8C16" w:rsidR="00422A01" w:rsidRDefault="00422A01" w:rsidP="00FB10CF">
            <w:pPr>
              <w:rPr>
                <w:rFonts w:asciiTheme="majorHAnsi" w:hAnsiTheme="majorHAnsi"/>
                <w:color w:val="000000" w:themeColor="text1"/>
              </w:rPr>
            </w:pPr>
            <w:r>
              <w:rPr>
                <w:rFonts w:asciiTheme="majorHAnsi" w:hAnsiTheme="majorHAnsi"/>
                <w:color w:val="000000" w:themeColor="text1"/>
              </w:rPr>
              <w:t>Show the model story opening (describing the setting) and talk through your decisions as a writer. Tell them you are stuck. Ask pupils to help you continue to describe the setting.</w:t>
            </w:r>
          </w:p>
        </w:tc>
      </w:tr>
      <w:tr w:rsidR="00422A01" w14:paraId="1DD6D6BC" w14:textId="77777777" w:rsidTr="00422A01">
        <w:tc>
          <w:tcPr>
            <w:tcW w:w="1762" w:type="dxa"/>
          </w:tcPr>
          <w:p w14:paraId="1A7E4113" w14:textId="77777777" w:rsidR="00422A01" w:rsidRDefault="00422A01" w:rsidP="00FB10CF">
            <w:pPr>
              <w:rPr>
                <w:rFonts w:asciiTheme="majorHAnsi" w:hAnsiTheme="majorHAnsi"/>
                <w:b/>
                <w:color w:val="000000" w:themeColor="text1"/>
              </w:rPr>
            </w:pPr>
            <w:r>
              <w:rPr>
                <w:rFonts w:asciiTheme="majorHAnsi" w:hAnsiTheme="majorHAnsi"/>
                <w:b/>
                <w:color w:val="000000" w:themeColor="text1"/>
              </w:rPr>
              <w:t>9. Teacher story writing</w:t>
            </w:r>
          </w:p>
        </w:tc>
        <w:tc>
          <w:tcPr>
            <w:tcW w:w="4080" w:type="dxa"/>
          </w:tcPr>
          <w:p w14:paraId="789343AD" w14:textId="77777777" w:rsidR="00422A01" w:rsidRPr="00386FC4" w:rsidRDefault="00422A01" w:rsidP="00FB10CF">
            <w:pPr>
              <w:rPr>
                <w:rFonts w:asciiTheme="majorHAnsi" w:hAnsiTheme="majorHAnsi"/>
                <w:i/>
                <w:color w:val="000000" w:themeColor="text1"/>
              </w:rPr>
            </w:pPr>
            <w:r w:rsidRPr="00386FC4">
              <w:rPr>
                <w:rFonts w:asciiTheme="majorHAnsi" w:hAnsiTheme="majorHAnsi"/>
                <w:i/>
                <w:color w:val="000000" w:themeColor="text1"/>
              </w:rPr>
              <w:t>(This is not a pupil resource)</w:t>
            </w:r>
          </w:p>
        </w:tc>
        <w:tc>
          <w:tcPr>
            <w:tcW w:w="4081" w:type="dxa"/>
          </w:tcPr>
          <w:p w14:paraId="44983284" w14:textId="51572A97" w:rsidR="00422A01" w:rsidRDefault="00422A01" w:rsidP="00FB10CF">
            <w:pPr>
              <w:rPr>
                <w:rFonts w:asciiTheme="majorHAnsi" w:hAnsiTheme="majorHAnsi"/>
                <w:color w:val="000000" w:themeColor="text1"/>
              </w:rPr>
            </w:pPr>
            <w:r>
              <w:rPr>
                <w:rFonts w:asciiTheme="majorHAnsi" w:hAnsiTheme="majorHAnsi"/>
                <w:color w:val="000000" w:themeColor="text1"/>
              </w:rPr>
              <w:t xml:space="preserve">It is important that teachers write the text they expect the pupils to write for themselves first. This helps to identify the potential difficulties for pupils and clarifies the natural elements of the text type. It also provides a useful resource that can be used to model different aspects of the text. </w:t>
            </w:r>
            <w:proofErr w:type="spellStart"/>
            <w:r>
              <w:rPr>
                <w:rFonts w:asciiTheme="majorHAnsi" w:hAnsiTheme="majorHAnsi"/>
                <w:color w:val="000000" w:themeColor="text1"/>
              </w:rPr>
              <w:t>Eg</w:t>
            </w:r>
            <w:proofErr w:type="spellEnd"/>
            <w:r>
              <w:rPr>
                <w:rFonts w:asciiTheme="majorHAnsi" w:hAnsiTheme="majorHAnsi"/>
                <w:color w:val="000000" w:themeColor="text1"/>
              </w:rPr>
              <w:t xml:space="preserve"> How to write a descriptive setting.</w:t>
            </w:r>
          </w:p>
        </w:tc>
      </w:tr>
      <w:tr w:rsidR="00422A01" w14:paraId="71AE759E" w14:textId="77777777" w:rsidTr="00422A01">
        <w:tc>
          <w:tcPr>
            <w:tcW w:w="1762" w:type="dxa"/>
          </w:tcPr>
          <w:p w14:paraId="3F8CD24C" w14:textId="77777777" w:rsidR="00422A01" w:rsidRDefault="00422A01" w:rsidP="00FB10CF">
            <w:pPr>
              <w:rPr>
                <w:rFonts w:asciiTheme="majorHAnsi" w:hAnsiTheme="majorHAnsi"/>
                <w:b/>
                <w:color w:val="000000" w:themeColor="text1"/>
              </w:rPr>
            </w:pPr>
            <w:r>
              <w:rPr>
                <w:rFonts w:asciiTheme="majorHAnsi" w:hAnsiTheme="majorHAnsi"/>
                <w:b/>
                <w:color w:val="000000" w:themeColor="text1"/>
              </w:rPr>
              <w:t>10. Verbs to describe fast movement word bank</w:t>
            </w:r>
          </w:p>
        </w:tc>
        <w:tc>
          <w:tcPr>
            <w:tcW w:w="4080" w:type="dxa"/>
          </w:tcPr>
          <w:p w14:paraId="186C8C2C"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In pairs pupils mime one of the verbs to their partner, who guesses which word on the list it is.</w:t>
            </w:r>
          </w:p>
          <w:p w14:paraId="174A304E"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Pupils have the word bank available and use it in their writing.</w:t>
            </w:r>
          </w:p>
        </w:tc>
        <w:tc>
          <w:tcPr>
            <w:tcW w:w="4081" w:type="dxa"/>
          </w:tcPr>
          <w:p w14:paraId="142BDC48" w14:textId="77777777" w:rsidR="00422A01" w:rsidRDefault="00422A01" w:rsidP="00FB10CF">
            <w:pPr>
              <w:rPr>
                <w:rFonts w:asciiTheme="majorHAnsi" w:hAnsiTheme="majorHAnsi"/>
                <w:color w:val="000000" w:themeColor="text1"/>
              </w:rPr>
            </w:pPr>
            <w:r>
              <w:rPr>
                <w:rFonts w:asciiTheme="majorHAnsi" w:hAnsiTheme="majorHAnsi"/>
                <w:color w:val="000000" w:themeColor="text1"/>
              </w:rPr>
              <w:t>The purpose of this resource is to extend pupils’ vocabulary and use of past tense in narrative writing.</w:t>
            </w:r>
          </w:p>
        </w:tc>
      </w:tr>
    </w:tbl>
    <w:p w14:paraId="64B38617" w14:textId="77777777" w:rsidR="00076CF4" w:rsidRDefault="00076CF4" w:rsidP="004B5E32">
      <w:pPr>
        <w:rPr>
          <w:rFonts w:asciiTheme="majorHAnsi" w:hAnsiTheme="majorHAnsi"/>
          <w:sz w:val="56"/>
          <w:szCs w:val="56"/>
        </w:rPr>
      </w:pPr>
      <w:bookmarkStart w:id="0" w:name="_GoBack"/>
      <w:bookmarkEnd w:id="0"/>
    </w:p>
    <w:sectPr w:rsidR="00076CF4" w:rsidSect="008D77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0709F"/>
    <w:multiLevelType w:val="hybridMultilevel"/>
    <w:tmpl w:val="B6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8E"/>
    <w:rsid w:val="00032BB7"/>
    <w:rsid w:val="00051B92"/>
    <w:rsid w:val="00061B09"/>
    <w:rsid w:val="00076CF4"/>
    <w:rsid w:val="000C1940"/>
    <w:rsid w:val="00113D6F"/>
    <w:rsid w:val="00125BCB"/>
    <w:rsid w:val="00145AFA"/>
    <w:rsid w:val="00154999"/>
    <w:rsid w:val="00182AFE"/>
    <w:rsid w:val="001A311D"/>
    <w:rsid w:val="001B7E13"/>
    <w:rsid w:val="00221611"/>
    <w:rsid w:val="002D2536"/>
    <w:rsid w:val="002E3E8E"/>
    <w:rsid w:val="00386FC4"/>
    <w:rsid w:val="00422A01"/>
    <w:rsid w:val="004A4D79"/>
    <w:rsid w:val="004B5E32"/>
    <w:rsid w:val="004D0C5F"/>
    <w:rsid w:val="004E0958"/>
    <w:rsid w:val="005D43D4"/>
    <w:rsid w:val="00620FC9"/>
    <w:rsid w:val="00652F59"/>
    <w:rsid w:val="006C751F"/>
    <w:rsid w:val="006D37FF"/>
    <w:rsid w:val="00796230"/>
    <w:rsid w:val="00807AA5"/>
    <w:rsid w:val="008108CB"/>
    <w:rsid w:val="0082153A"/>
    <w:rsid w:val="00822CB0"/>
    <w:rsid w:val="00833440"/>
    <w:rsid w:val="00851D71"/>
    <w:rsid w:val="008830D9"/>
    <w:rsid w:val="008965E8"/>
    <w:rsid w:val="008A753B"/>
    <w:rsid w:val="008D7778"/>
    <w:rsid w:val="008E7E2B"/>
    <w:rsid w:val="00933EF5"/>
    <w:rsid w:val="0096483F"/>
    <w:rsid w:val="009A4ABD"/>
    <w:rsid w:val="00A254B0"/>
    <w:rsid w:val="00A70DF3"/>
    <w:rsid w:val="00A93395"/>
    <w:rsid w:val="00C9427C"/>
    <w:rsid w:val="00C975DE"/>
    <w:rsid w:val="00CB24ED"/>
    <w:rsid w:val="00E323E7"/>
    <w:rsid w:val="00E8357E"/>
    <w:rsid w:val="00E900F2"/>
    <w:rsid w:val="00EB1698"/>
    <w:rsid w:val="00EE2C39"/>
    <w:rsid w:val="00F74122"/>
    <w:rsid w:val="00FB10CF"/>
    <w:rsid w:val="00FD5B7B"/>
    <w:rsid w:val="00FE0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99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myths.e2bn.org/mythsandlegends/view_myth.php?id=1598" TargetMode="External"/><Relationship Id="rId8" Type="http://schemas.openxmlformats.org/officeDocument/2006/relationships/hyperlink" Target="http://www.literacyshed.com/the-myths-and-legends-she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538</Words>
  <Characters>3072</Characters>
  <Application>Microsoft Macintosh Word</Application>
  <DocSecurity>0</DocSecurity>
  <Lines>25</Lines>
  <Paragraphs>7</Paragraphs>
  <ScaleCrop>false</ScaleCrop>
  <Company>alice coaching</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Washbourne</dc:creator>
  <cp:keywords/>
  <dc:description/>
  <cp:lastModifiedBy>Alice Washbourne</cp:lastModifiedBy>
  <cp:revision>40</cp:revision>
  <dcterms:created xsi:type="dcterms:W3CDTF">2014-07-11T10:14:00Z</dcterms:created>
  <dcterms:modified xsi:type="dcterms:W3CDTF">2014-07-16T09:33:00Z</dcterms:modified>
</cp:coreProperties>
</file>